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BF3BD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4862D5BD">
      <w:pPr>
        <w:spacing w:line="360" w:lineRule="auto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附件：</w:t>
      </w:r>
      <w:bookmarkStart w:id="6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  <w:t>毕节市中医医院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富血小板血浆提取系统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等设备项目</w:t>
      </w:r>
      <w:bookmarkEnd w:id="6"/>
    </w:p>
    <w:p w14:paraId="7700F409">
      <w:pPr>
        <w:spacing w:line="360" w:lineRule="auto"/>
        <w:jc w:val="left"/>
        <w:rPr>
          <w:rFonts w:hint="default" w:cs="宋体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</w:p>
    <w:p w14:paraId="75C2685F">
      <w:pPr>
        <w:jc w:val="center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产品报价单格式</w:t>
      </w:r>
    </w:p>
    <w:p w14:paraId="1B96A2A2"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示例：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13"/>
        <w:gridCol w:w="825"/>
        <w:gridCol w:w="775"/>
        <w:gridCol w:w="775"/>
        <w:gridCol w:w="4037"/>
      </w:tblGrid>
      <w:tr w14:paraId="3312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32E01334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13" w:type="dxa"/>
          </w:tcPr>
          <w:p w14:paraId="472DDCA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25" w:type="dxa"/>
          </w:tcPr>
          <w:p w14:paraId="7D7D32F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vAlign w:val="top"/>
          </w:tcPr>
          <w:p w14:paraId="4C8042B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75" w:type="dxa"/>
          </w:tcPr>
          <w:p w14:paraId="6812C51C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037" w:type="dxa"/>
          </w:tcPr>
          <w:p w14:paraId="3259053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生产企业（规模）</w:t>
            </w:r>
          </w:p>
        </w:tc>
      </w:tr>
      <w:tr w14:paraId="07C1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4F6742D0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心电图机</w:t>
            </w:r>
          </w:p>
        </w:tc>
        <w:tc>
          <w:tcPr>
            <w:tcW w:w="1513" w:type="dxa"/>
          </w:tcPr>
          <w:p w14:paraId="5F703DB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XX-F</w:t>
            </w:r>
          </w:p>
        </w:tc>
        <w:tc>
          <w:tcPr>
            <w:tcW w:w="825" w:type="dxa"/>
          </w:tcPr>
          <w:p w14:paraId="25C7686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vAlign w:val="top"/>
          </w:tcPr>
          <w:p w14:paraId="1C45D065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775" w:type="dxa"/>
          </w:tcPr>
          <w:p w14:paraId="12BBB5E2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4037" w:type="dxa"/>
          </w:tcPr>
          <w:p w14:paraId="60BD3141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医疗电子股份有限公司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（大型企业）</w:t>
            </w:r>
          </w:p>
        </w:tc>
      </w:tr>
    </w:tbl>
    <w:p w14:paraId="3257741A">
      <w:pPr>
        <w:jc w:val="center"/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</w:pPr>
    </w:p>
    <w:p w14:paraId="09CCA006">
      <w:pPr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富血小板血浆提取系统（低速冷冻离心机）</w:t>
      </w:r>
    </w:p>
    <w:p w14:paraId="099CB99F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0C819828"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  <w:t>基本参数：</w:t>
      </w:r>
    </w:p>
    <w:p w14:paraId="75640519">
      <w:pPr>
        <w:pStyle w:val="11"/>
        <w:ind w:left="360" w:firstLine="0" w:firstLineChars="0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最高转速：5000r/min。最大离心力：5200Xg。转速精度：±10r/min。温控精度：±1℃。噪声：≤56db(A)。电源：AC 220V 50HZ。功率：1.5KW。温度控制范围：-20℃～40℃。</w:t>
      </w:r>
    </w:p>
    <w:p w14:paraId="40943A6A"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配置要求：</w:t>
      </w:r>
    </w:p>
    <w:p w14:paraId="3087D506">
      <w:pPr>
        <w:pStyle w:val="11"/>
        <w:ind w:left="360" w:firstLine="0" w:firstLineChars="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主机1台，机柜1个，转子1个，10ml适配器（4个/套）3套，PRF工具套装（不锈钢，可高温消毒），加热模块1个，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静置架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1个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。 </w:t>
      </w:r>
    </w:p>
    <w:p w14:paraId="452B00E7">
      <w:pPr>
        <w:rPr>
          <w:rFonts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3、主要性能</w:t>
      </w:r>
    </w:p>
    <w:p w14:paraId="6888E829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3.1、≥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8英寸电容屏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彩色显示。</w:t>
      </w:r>
    </w:p>
    <w:p w14:paraId="2F453D95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3.2、≥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8种工作模式同屏显示，全触摸，人机互动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式操作。</w:t>
      </w:r>
    </w:p>
    <w:p w14:paraId="57E6DFFB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智能百分比进度环提示，实时显示制备过程运行状态。</w:t>
      </w:r>
    </w:p>
    <w:p w14:paraId="2C0D8B55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工作模式包括：PRP1、PRP2、自定义，PRF、CGF、PDGF、P-PRP、L-PRP为待升级模式。</w:t>
      </w:r>
    </w:p>
    <w:p w14:paraId="26F0BEDA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一次性血液样本制备量：10ml、20ml、30ml、40ml。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205DA8C0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基于安卓系统的无线网络功能，可实现远程升级和维护。</w:t>
      </w:r>
    </w:p>
    <w:p w14:paraId="187E1475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3.7、具备PRP血小板浓度参考功能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4FC15FB9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具备制备PRP的一种护帽及注射器技术。</w:t>
      </w:r>
    </w:p>
    <w:p w14:paraId="295AF3E5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具备PRP离心装置。</w:t>
      </w:r>
    </w:p>
    <w:p w14:paraId="4205C6B5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采用三轴陀螺仪全程动态监测平衡技术。</w:t>
      </w:r>
    </w:p>
    <w:p w14:paraId="497ED938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用于创面治疗、口腔填充的凝胶制备工具套装（不锈钢材质，可高温高压消毒）。</w:t>
      </w:r>
    </w:p>
    <w:p w14:paraId="01D55061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具有配合制备需要的一种用于血液分离后的注射器静置架。</w:t>
      </w:r>
    </w:p>
    <w:p w14:paraId="499DBBD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3.13、标本制备前或制备后的富血小板血浆衍生品加热模块。</w:t>
      </w:r>
    </w:p>
    <w:p w14:paraId="15E97DC2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3.14、具有可供参考的PRP、PRF、CGF应用治疗方案。</w:t>
      </w:r>
    </w:p>
    <w:p w14:paraId="12F1C4AD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3.15、PRP应用方案具有西医、中医两类治疗方案。</w:t>
      </w:r>
    </w:p>
    <w:p w14:paraId="0B9F8316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3.16、应用方案具备随时远程更新功能。</w:t>
      </w:r>
    </w:p>
    <w:p w14:paraId="3EE40CBD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3.17、具有病人治疗管理功能（含线上预约治疗）。</w:t>
      </w:r>
    </w:p>
    <w:p w14:paraId="56123F88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3.18、基于常规病人的PRP标准化制备功能。</w:t>
      </w:r>
    </w:p>
    <w:p w14:paraId="76BEBFA7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3.19、基于个体病人不同血液样本间的PRP个性化制备功能。</w:t>
      </w:r>
    </w:p>
    <w:p w14:paraId="759CDC1D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3.20、制备过程中，可通过扫描二维码获得设备运行信息。</w:t>
      </w:r>
    </w:p>
    <w:p w14:paraId="6887521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PRP（富血小板血浆）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应用软件。</w:t>
      </w:r>
    </w:p>
    <w:p w14:paraId="4A0DE21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PRP（富血小板血浆）制备软件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 w14:paraId="6CA77CBF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3.23、内置PR</w:t>
      </w:r>
      <w:r>
        <w:rPr>
          <w:rFonts w:hint="eastAsia" w:asciiTheme="minorEastAsia" w:hAnsiTheme="minorEastAsia" w:eastAsiaTheme="minorEastAsia" w:cstheme="minorEastAsia"/>
          <w:sz w:val="24"/>
        </w:rPr>
        <w:t>P制备教学视频。</w:t>
      </w:r>
    </w:p>
    <w:p w14:paraId="2E3993ED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3.24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、锥头护帽按YY／T 0242-2007《医用输液、输血、注射器具用聚丙烯专用料》标准制造。</w:t>
      </w:r>
    </w:p>
    <w:p w14:paraId="41E49BD4">
      <w:pPr>
        <w:pStyle w:val="11"/>
        <w:ind w:left="424" w:leftChars="202" w:firstLine="0" w:firstLineChars="0"/>
        <w:rPr>
          <w:rFonts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3.25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="宋体" w:hAnsi="宋体" w:cs="宋体"/>
          <w:sz w:val="24"/>
        </w:rPr>
        <w:t>具备离心腔消毒装置：波长254nm紫外线对腔内进行辐射消毒，照度60000Lux，功率8W，静音设计。</w:t>
      </w:r>
    </w:p>
    <w:p w14:paraId="1B9C4DBA">
      <w:pPr>
        <w:ind w:left="424" w:leftChars="202"/>
        <w:rPr>
          <w:rFonts w:ascii="宋体" w:hAnsi="宋体" w:cs="宋体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3.26、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</w:rPr>
        <w:t>具有门盖，超速、超温、过流、过压、过热等20种保护功能。</w:t>
      </w:r>
    </w:p>
    <w:p w14:paraId="2129BD41"/>
    <w:p w14:paraId="1DF485D7"/>
    <w:p w14:paraId="3DA50752">
      <w:pPr>
        <w:jc w:val="center"/>
        <w:rPr>
          <w:rFonts w:hint="default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二、骨科牵引床</w:t>
      </w:r>
    </w:p>
    <w:p w14:paraId="5B845223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一、规格：2110×980×510mm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10mm）</w:t>
      </w:r>
    </w:p>
    <w:p w14:paraId="6D28477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二、材质：</w:t>
      </w:r>
    </w:p>
    <w:p w14:paraId="057046B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1、床架采用优质碳钢焊接而成，规格：30×60×1.1mm。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牵引架采用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全不锈钢制成，龙门式设计，立柱管规格： 30×50×1.7mm，上横管规格：30×60×1.1mm。牵引架距床面整体高度：1375mm。</w:t>
      </w:r>
    </w:p>
    <w:p w14:paraId="670F98A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、床头床尾：采用HDPE工程塑料一次吹塑成型。中部装饰面板颜色可选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，并可印制医院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LOGO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。四周带防撞轮和防撞护角。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采用挂式装配，并具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隐藏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ABS高强度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锁定开关，安装、拆卸简便。床尾外侧配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病历卡片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尾板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点距床面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460mm，床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高点距床面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545mm</w:t>
      </w:r>
    </w:p>
    <w:p w14:paraId="6D8BF36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、床面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采用优质冷轧钢板一次冲压圆孔成型，孔径φ22mm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厚≥1.0mm。床板之间采用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钢塑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接轴连接，并螺栓紧固。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四块床面背部均采用“目”字结构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承载力大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规格20×30×1.1mm。床板可拆卸，方便清洗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消毒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D5C38A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、床腿：优质冷轧钢管焊接，规格：50×50×1.35mm。床腿之间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文管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横撑连接。</w:t>
      </w:r>
    </w:p>
    <w:p w14:paraId="779EC69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、摇把：采用ABS工程塑料一次成型，内置钢芯，手指凹痕防滑设计，手感舒适，摇手开关为专业耐磨材料，延长使用寿命。</w:t>
      </w:r>
    </w:p>
    <w:p w14:paraId="0138FF6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三、功能配置：</w:t>
      </w:r>
    </w:p>
    <w:p w14:paraId="6E21043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1、整床调节功能：背部升降≥0-70°，腿部升降≥0-25°。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腿板升起后，小腿板具三个体位功能。</w:t>
      </w:r>
    </w:p>
    <w:p w14:paraId="0F69A07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摇杠系统：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ABS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摇把可折叠隐藏式设计，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收起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于床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下面。伸缩摇杆为不锈钢材质，钢制万向节，丝杠采用45#钢双丝挤压成型，有过盈保护、双向限位功能，摇动灵活，无噪音。具有ABS防尘罩。</w:t>
      </w:r>
    </w:p>
    <w:p w14:paraId="77980C1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3、护栏：倾倒式折叠护栏，优质电泳铝合金横梁，表面硬化处理。六根不锈钢平面扁管立柱，规格：Φ19×1.2mm，上下关节为钢制关节，采用空心铆钉连接，折叠轻松。底座采用30×30×1.35mm的钢管。护栏开关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下部锁舌器为金属结构件，长久使用不损坏，具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防夹手功能，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并标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防夹手提示。护栏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规格：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高430mm长1470mm，升起后高于床面355mm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螺栓嵌入护栏底管内，并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装饰帽盖，螺栓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外露，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便于消毒处理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146C6EF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4、床体四角预留输液架插孔，内镶钢制套管，保证永不断裂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两侧各有一个钢制引流挂钩。</w:t>
      </w:r>
    </w:p>
    <w:p w14:paraId="3CFD8DB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5、床头尾板封闭开口的缝隙&lt;120mm； </w:t>
      </w:r>
    </w:p>
    <w:p w14:paraId="40EBF9C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脚轮：用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直径为125mm的高级静音耐磨轮，单独制动。超级人造胶TPR弹性体车轮；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外罩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白色高强度ABS工程塑料，防水，防尘，易清洁。采用内镶封闭式轴承，不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填注润滑油，低噪音，耐压耐磨，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移动灵活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。自带刹车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开关，踩踏关闭功能，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制动可靠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。螺杆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固定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64D9F61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7、整床安全载荷≥240KG。</w:t>
      </w:r>
    </w:p>
    <w:p w14:paraId="2EEFA2C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四、生产工艺：</w:t>
      </w:r>
    </w:p>
    <w:p w14:paraId="4AFEA1E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1、下料：采用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激光切割机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和激光切管机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下料，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确保下料精度，成品的标准度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7FB9E52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2、采用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自有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10多组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焊接机器人集群焊接，混合气气体保护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，焊口光滑、美观、无氧化膜，提高了焊缝的强度及准确性，延长使用寿命。</w:t>
      </w:r>
    </w:p>
    <w:p w14:paraId="77EB8DC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碳钢表面处理：采用自有全自动静电粉末喷涂流水线一次性完工，喷涂前经高速抛丸机除锈，然后经水洗、除油、二度磷化等处理，再进行静电粉末喷涂，真正达到内外防锈，能延长病床的使用寿命。粉末材料具有耐老化、高韧性、抗菌的性能。</w:t>
      </w:r>
    </w:p>
    <w:p w14:paraId="0B5E02E2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五、标准配置：床头柜1个、床垫1张、ABS伸缩餐桌板1个、杂物筐1个。</w:t>
      </w:r>
    </w:p>
    <w:p w14:paraId="541338C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床头柜 </w:t>
      </w:r>
    </w:p>
    <w:p w14:paraId="783EB885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规格：475×475×750mm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±10mm</w:t>
      </w:r>
    </w:p>
    <w:p w14:paraId="0381D24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高级ABS材质注塑成型，采用公司自有注塑机设备加工生产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552AC2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配一个餐桌（带筷子和水杯凹槽）、一个抽屉、一个单拉门扇，柜体两侧各带1个毛巾架及2个挂勾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A086F4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3、柜内配有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可升降调节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隔板，贮物空间大。</w:t>
      </w:r>
    </w:p>
    <w:p w14:paraId="7A0B79E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颜色可选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白色与蓝色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7A293B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床垫 </w:t>
      </w:r>
    </w:p>
    <w:p w14:paraId="58EE11E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与病床配套，厚度≥80mm±2mm，</w:t>
      </w:r>
    </w:p>
    <w:p w14:paraId="68CE89A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2、内置4公分密度≥35#高弹硬质海绵，舒适耐用，不变形。4公分天然环保椰丝，卫生环保。</w:t>
      </w:r>
    </w:p>
    <w:p w14:paraId="0EE03579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3、床垫配有拉链,便于装卸、清洗。</w:t>
      </w:r>
    </w:p>
    <w:p w14:paraId="24C11469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ABS伸缩餐桌板 </w:t>
      </w:r>
    </w:p>
    <w:p w14:paraId="11BC6D0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1、采用ABS材料注塑成型面板，铝合金伸缩杆；</w:t>
      </w:r>
    </w:p>
    <w:p w14:paraId="3589610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2、使用时可伸展摆放于护栏，可前后自由调节位置；</w:t>
      </w:r>
    </w:p>
    <w:p w14:paraId="2094D7D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3、底部带挂钩，不用时可悬挂在床头上，节省使用空间。</w:t>
      </w:r>
    </w:p>
    <w:p w14:paraId="3802FAB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4、餐桌面带水杯凹槽。</w:t>
      </w:r>
    </w:p>
    <w:p w14:paraId="260DF8D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5、面板硬度高，可用水冲洗；</w:t>
      </w:r>
    </w:p>
    <w:p w14:paraId="7DCD950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6、规格：长度伸缩范围最短≤860最长≥1100mm，宽度≥310mm，厚度≥24mm。</w:t>
      </w:r>
    </w:p>
    <w:p w14:paraId="2E97BD5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杂物筐 </w:t>
      </w:r>
    </w:p>
    <w:p w14:paraId="3AB314F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尺寸：与床配套</w:t>
      </w:r>
    </w:p>
    <w:p w14:paraId="2EE5ADA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材质：杂物筐采用碳钢焊接经静电粉末喷涂而成。</w:t>
      </w:r>
    </w:p>
    <w:p w14:paraId="03F06A96"/>
    <w:p w14:paraId="5486C190"/>
    <w:p w14:paraId="52BB1F63">
      <w:pPr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bCs/>
          <w:sz w:val="30"/>
          <w:szCs w:val="30"/>
        </w:rPr>
        <w:t>电动石膏锯</w:t>
      </w:r>
    </w:p>
    <w:p w14:paraId="273048D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摆动频率≥12500次/分(空转时：15000次/min±2250次/min)，摆幅5°</w:t>
      </w:r>
    </w:p>
    <w:p w14:paraId="6F67466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输入电源：220Vac，50Hz</w:t>
      </w:r>
    </w:p>
    <w:p w14:paraId="1DDD7F7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额定输入功率：125W</w:t>
      </w:r>
    </w:p>
    <w:p w14:paraId="1C4B41C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采用低噪音优化机械结构和零部件设计，空载噪音≤90db(A)</w:t>
      </w:r>
    </w:p>
    <w:p w14:paraId="1EB7BF1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合金锯片，使用寿命长久</w:t>
      </w:r>
    </w:p>
    <w:p w14:paraId="1193776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空载温升：运转三分钟，机壳温升≤25℃</w:t>
      </w:r>
    </w:p>
    <w:p w14:paraId="448D53A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软组织保护功能，使用安全可靠</w:t>
      </w:r>
    </w:p>
    <w:p w14:paraId="3820E60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切割功能通过锯片的高速振动完成，不易伤到皮肤</w:t>
      </w:r>
    </w:p>
    <w:p w14:paraId="4A2FE2D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适用于各类石膏绷带，特别适合各类高分子绷带的拆卸</w:t>
      </w:r>
    </w:p>
    <w:p w14:paraId="3E7C2A8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外形尺寸：≤260×60×55</w:t>
      </w:r>
    </w:p>
    <w:p w14:paraId="0773EB24"/>
    <w:p w14:paraId="26A86929"/>
    <w:p w14:paraId="1555160C">
      <w:pPr>
        <w:rPr>
          <w:b/>
          <w:bCs/>
        </w:rPr>
      </w:pPr>
    </w:p>
    <w:p w14:paraId="13D77832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四、石膏床</w:t>
      </w:r>
    </w:p>
    <w:p w14:paraId="546F53C3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1.长2米，宽1.2米，高1米</w:t>
      </w:r>
    </w:p>
    <w:p w14:paraId="680C09D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2.四面带抽屉</w:t>
      </w:r>
    </w:p>
    <w:p w14:paraId="6222CF0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3.不锈钢材质</w:t>
      </w:r>
    </w:p>
    <w:p w14:paraId="1F23987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CC39BC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7A73DDCF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五、 低频电子脉冲治疗仪</w:t>
      </w:r>
    </w:p>
    <w:p w14:paraId="378D91E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结构组成:低频电子脉冲治疗仪(以下简称治疗仪)由主机、输出导线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理疗电极片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部分组成。</w:t>
      </w:r>
    </w:p>
    <w:p w14:paraId="7AB6C03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适用范围：对脊柱、四肢骨关节和软组织损伤性疾病患者有一定的治疗作用，对神经肌肉疾病患者有辅助治疗作用。</w:t>
      </w:r>
    </w:p>
    <w:p w14:paraId="18649DA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程序号显示, P01-P13为固定程序, U01-U05为频率/脉宽可编辑程序。2通道一组,共3组显示。</w:t>
      </w:r>
    </w:p>
    <w:p w14:paraId="75EF91E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18种程序（13种标准程序和5种可供使用者编辑的程序）</w:t>
      </w:r>
    </w:p>
    <w:p w14:paraId="653A637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脉冲频率：1～100 Hz，允差范围±20%</w:t>
      </w:r>
    </w:p>
    <w:p w14:paraId="0B14604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脉冲宽度：50～250μs，允差范围±20%</w:t>
      </w:r>
    </w:p>
    <w:p w14:paraId="536B132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输出电压峰峰值：100V±20%(500Ω负载电阻）</w:t>
      </w:r>
    </w:p>
    <w:p w14:paraId="5DB1322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脉冲形式：双向对称矩形波</w:t>
      </w:r>
    </w:p>
    <w:p w14:paraId="7A97D3B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输出通道：六路</w:t>
      </w:r>
    </w:p>
    <w:p w14:paraId="71EF9F0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最大输出功率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10vA</w:t>
      </w:r>
    </w:p>
    <w:p w14:paraId="0F0EC73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使用电源：一次性使用碱性干电池DC 9V（+0.5V/-0.9V） R14/UM2×6；</w:t>
      </w:r>
    </w:p>
    <w:p w14:paraId="0BF1BE9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特定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电源II类适配器:型号GTM96060-0512-3.0（输入：100-240V～,50/60Hz，输出：DC9V 500mA）</w:t>
      </w:r>
    </w:p>
    <w:p w14:paraId="7DEAEB6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尺寸：约238mmx184mmx75mm</w:t>
      </w:r>
    </w:p>
    <w:p w14:paraId="2EC7936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重量：约650克（不含电池）</w:t>
      </w:r>
    </w:p>
    <w:p w14:paraId="1E6CE3D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配件清单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主机1台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输出导线6根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理疗电极片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（矩型50×50）（尺寸 50×50mm）4片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一次性使用碱性干电池R14/UM2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6节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。</w:t>
      </w:r>
    </w:p>
    <w:p w14:paraId="39B498D5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5CADEAD7">
      <w:pPr>
        <w:jc w:val="center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六、特定电磁波治疗器 </w:t>
      </w:r>
    </w:p>
    <w:p w14:paraId="6E9EED0D">
      <w:pPr>
        <w:rPr>
          <w:rFonts w:hint="eastAsia"/>
          <w:lang w:val="en-US" w:eastAsia="zh-CN"/>
        </w:rPr>
      </w:pPr>
    </w:p>
    <w:p w14:paraId="35D7BF9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1、样式：立式。</w:t>
      </w:r>
    </w:p>
    <w:p w14:paraId="6F11638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2、特点：照射头为大头，照射面积大。</w:t>
      </w:r>
    </w:p>
    <w:p w14:paraId="54AF48D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3、计时方式：机械定时（0-60′）及常通。</w:t>
      </w:r>
    </w:p>
    <w:p w14:paraId="4506A30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4、转头为自动锁扣，正面转动时无需松紧旋钮。</w:t>
      </w:r>
    </w:p>
    <w:p w14:paraId="33B3CCD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5、设备倾倒可自动断电。</w:t>
      </w:r>
    </w:p>
    <w:p w14:paraId="5F730BC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6、支臂灵活，多段可调，便于调节角度。</w:t>
      </w:r>
    </w:p>
    <w:p w14:paraId="2322ADB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7、底座为五脚、加重，自带滑轮及滑轮锁。</w:t>
      </w:r>
    </w:p>
    <w:p w14:paraId="390CBD9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8、电压：220V。</w:t>
      </w:r>
    </w:p>
    <w:p w14:paraId="09EEF0C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9、功率：300W。</w:t>
      </w:r>
    </w:p>
    <w:p w14:paraId="7F1BB62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10、频率：50Hz。</w:t>
      </w:r>
    </w:p>
    <w:p w14:paraId="789E6CF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11、光谱波长：2～25μm。</w:t>
      </w:r>
    </w:p>
    <w:p w14:paraId="71B7EF3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12、辐射板直径：φ166mm。</w:t>
      </w:r>
    </w:p>
    <w:p w14:paraId="5036513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13、活动臂伸缩范围：0～560mm。</w:t>
      </w:r>
    </w:p>
    <w:p w14:paraId="140869F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14、俯仰角：90°。</w:t>
      </w:r>
    </w:p>
    <w:p w14:paraId="4FEA1F8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15、转角：360°。</w:t>
      </w:r>
    </w:p>
    <w:p w14:paraId="293373C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16、产品净重：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8.9kg。</w:t>
      </w:r>
    </w:p>
    <w:p w14:paraId="4B03BFB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</w:p>
    <w:p w14:paraId="4856D0FF"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 w14:paraId="5AD20E6D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Hans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七、</w:t>
      </w:r>
      <w:r>
        <w:rPr>
          <w:rFonts w:hint="eastAsia" w:ascii="宋体" w:hAnsi="宋体"/>
          <w:b/>
          <w:bCs/>
          <w:sz w:val="30"/>
          <w:szCs w:val="30"/>
          <w:lang w:val="en-US" w:eastAsia="zh-Hans"/>
        </w:rPr>
        <w:t>中医定向透药治疗仪</w:t>
      </w:r>
    </w:p>
    <w:p w14:paraId="5E30367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电源要求：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~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220V/50Hz，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输入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功率：120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VA；</w:t>
      </w:r>
    </w:p>
    <w:p w14:paraId="3B6E49A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液晶显示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英寸触摸屏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治疗参数实时显示；</w:t>
      </w:r>
    </w:p>
    <w:p w14:paraId="1645AB8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载波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频率：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载波频率1250Hz～4000Hz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48744EE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载波波形：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导入模式下为非对称脉冲波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，按摩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模式下为对称脉冲波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；</w:t>
      </w:r>
    </w:p>
    <w:p w14:paraId="364E0FC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调制波形：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调制波形含有方波、尖波、三角波、梯形波、指数波 、正弦波、锯齿波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45B2679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输出幅度：共99档可调，最大输出幅度为50V，允差±10%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4FE3667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调幅度：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波形调幅度为100%、75%、50%、25%，允差±5%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275A7E8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调制频率：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调制频率范围为0.5Hz～150Hz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72FF4E5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直流分量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在500Ω无感负载电阻最大输出时,导入模式下直流分量＜20V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0D7DB66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输出电流：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在500Ω无感负载电阻下,按摩模式下输出电流＜80mA(r.m.s)，导入模式下输出电流＜50mA(r.m.s)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036620A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输出电流稳定度：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不同负载下输出电流变化率应＜10%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65F1316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连续工作时间：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连续工作时间不小于4h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5F8EBC1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定时时间：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设定范围1min～60min，默认20min，步进值1min，允差±30s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090BF1A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治疗处方：导入处方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1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个，按摩处方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1</w:t>
      </w:r>
      <w:r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个；</w:t>
      </w:r>
    </w:p>
    <w:p w14:paraId="4B3E5B5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温度调节：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13档可调，调节范围40℃～53℃，步进1℃，允差±3℃，电极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表面最高温度不超过60℃，大于60℃时保护装置切断热疗电源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  <w:t>；</w:t>
      </w:r>
    </w:p>
    <w:p w14:paraId="5733794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Hans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Hans"/>
        </w:rPr>
        <w:t>温度保护：两路温度保护装置，实时控制温度；</w:t>
      </w:r>
    </w:p>
    <w:p w14:paraId="7E4C8502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0598EA35">
      <w:pPr>
        <w:jc w:val="center"/>
        <w:rPr>
          <w:rFonts w:hint="default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八、医用电动钻锯(空心钻)</w:t>
      </w:r>
    </w:p>
    <w:p w14:paraId="7EBB1BA6">
      <w:pPr>
        <w:rPr>
          <w:rFonts w:hint="eastAsia" w:ascii="宋体" w:hAnsi="宋体"/>
          <w:b/>
          <w:bCs/>
        </w:rPr>
      </w:pPr>
    </w:p>
    <w:p w14:paraId="5C0FA08A">
      <w:pPr>
        <w:rPr>
          <w:rFonts w:hint="eastAsia" w:ascii="宋体" w:hAnsi="宋体"/>
          <w:b/>
          <w:bCs/>
        </w:rPr>
      </w:pPr>
    </w:p>
    <w:p w14:paraId="12D740B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适用于各类创伤手术</w:t>
      </w:r>
    </w:p>
    <w:p w14:paraId="2644E63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可整机高温高压消毒，耐1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±5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℃高温；</w:t>
      </w:r>
    </w:p>
    <w:p w14:paraId="2036835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转速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≥110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0转／分；</w:t>
      </w:r>
    </w:p>
    <w:p w14:paraId="57EA86F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扭矩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≥8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牛顿·米；</w:t>
      </w:r>
    </w:p>
    <w:p w14:paraId="2ACBEC2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使用免消毒电池；</w:t>
      </w:r>
    </w:p>
    <w:p w14:paraId="35EDE09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电池电压14.4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；</w:t>
      </w:r>
    </w:p>
    <w:p w14:paraId="19AB9FF0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6.  电池容量≥1600mA；</w:t>
      </w:r>
    </w:p>
    <w:p w14:paraId="6C7E873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航空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铝合金外壳；</w:t>
      </w:r>
    </w:p>
    <w:p w14:paraId="288A228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噪声≤5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dB；</w:t>
      </w:r>
    </w:p>
    <w:p w14:paraId="5C0267B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温升≤25℃；</w:t>
      </w:r>
    </w:p>
    <w:p w14:paraId="2BCCDAB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配置清单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空心钻主机1件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充电器1只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消毒通道1只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镍氢环保电池2节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钻夹头钥匙1把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。</w:t>
      </w:r>
    </w:p>
    <w:p w14:paraId="73396C8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4BE7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</w:p>
    <w:p w14:paraId="52263671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九、断指再植显微器械</w:t>
      </w:r>
    </w:p>
    <w:p w14:paraId="3D5D495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精细手术剪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105，右角弯，圆，小血管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3EF868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精细手术剪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125，直窄头，小血管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14B4FAE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160×0.15，直型，圆柄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45F197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160×0.3，直型，平台，圆柄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230FDA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160×0.3，弯型，圆柄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56242B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160×0.3，直型，圆柄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55D575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显微组织剪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140，直型，簧式，圆柄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113DF5E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显微组织剪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140，弯型，簧式，圆柄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270172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显微持针钳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140×0.6，直型，带剪，簧式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317A6B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微血管合拢器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杆长12，夹长16×1，直头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8C49B2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微血管合拢器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杆长20，夹长16×1，直头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C9D98A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微血管合拢器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杆长25，夹长16×1，直头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158577A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显微止血夹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16×0.8，直，方尾5.5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4221AE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显微止血夹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16×0.5，直，圆尾5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B89D62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显微止血夹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18×1，直，圆尾8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0F87C6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显微止血夹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30×1，弯，结合式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FA76C2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显微止血夹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60×2，直，结合式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5A593F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辅助夹持镊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100×4，直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46153C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显微血管吻合牵线夹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，25×1，直头，圆尾11。</w:t>
      </w:r>
    </w:p>
    <w:p w14:paraId="30EF418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微血管助缝工具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36×Ф0.4×1.5，无柄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0848E1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微血管助缝工具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直，无柄，叉形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9C44A7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微血管助缝工具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弯，无柄，叉形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323915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微血管助缝工具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32，U形槽宽1，无柄，扩张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85AAF2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微血管助缝工具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234C37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直径尺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小血管，测量范围：0-30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D48483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显微持针钳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140×0.4，直型，簧式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4C52D8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显微持针钳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140×0.4  弯型，叠鳃，簧式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D474885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28、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显微平头冲洗针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6个。</w:t>
      </w:r>
    </w:p>
    <w:p w14:paraId="2028F67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止血钳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125，直蚊，全齿，精细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8BC9F2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30、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止血钳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125，弯蚊，全齿，精细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0A10B1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刀片夹持器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125，弹簧式，滚花柄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AA914E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消毒盒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262×162×42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双层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1D430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</w:p>
    <w:p w14:paraId="04F10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eastAsia="zh-CN"/>
        </w:rPr>
      </w:pPr>
    </w:p>
    <w:p w14:paraId="02A79259">
      <w:pPr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十、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脊柱、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颈椎手术器械包</w:t>
      </w:r>
    </w:p>
    <w:p w14:paraId="3527345D">
      <w:pPr>
        <w:pStyle w:val="11"/>
        <w:ind w:left="424" w:leftChars="202" w:firstLine="0" w:firstLineChars="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单钩后颅牵开器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总长220mm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</w:p>
    <w:p w14:paraId="5AB66B7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关节多钩后颅牵开器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长度205mm，钩深40mm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A269A7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颈椎S型拉钩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总长245mm，宽度24mm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F85B34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颈椎拉钩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总长210mm，宽度25mm，深度55/65mm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2C65EF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颈椎拉钩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总长210mm，宽度30mm，深度55/65mm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85DE4C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颈椎牵开器（双向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）。</w:t>
      </w:r>
    </w:p>
    <w:p w14:paraId="7D23166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撑开钉打入器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99775E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撑开钉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27BA2E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骨刀(滚花柄)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长度220mm,刃宽3mm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3A0027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骨刀(滚花柄)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长度220mm,刃宽4mm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934BC8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骨刀(滚花柄)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长度220mm,刃宽5mm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2BC6C9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骨刀(滚花柄)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长度220mm,刃宽8mm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C2A6D5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黄韧带刀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长度260mm，弯刃铝合金手柄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47696D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前弯骨刮匙（铝柄）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长度300mm,刃宽2mm*10°铝合金手柄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85A305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反口骨刮匙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直型，长度260mm，刃宽2.0mm铝合金手柄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D82CF8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前弯骨刮匙（铝柄）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长度300mm,刃宽3mm*10°铝合金手柄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093C4D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双关节咬骨钳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240mm 尖头微弯*刃宽2mm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AE4849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双关节咬骨钳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240mm 尖头直*刃宽2mm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604446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骨膜剥离器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长度190mm，刃宽6mm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4AACFE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咬骨剪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直头，长度180mm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860640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可控吸引器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长度280mm，φ2.0mm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BE0F25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可控吸引器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长度280mm，φ3.0mm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867B35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神经根剥离子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长度280mm，带钩槽，刃宽3mm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D4D3E6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神经根剥离子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长度280mm，圆头，刃宽4mm/6mm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C59568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旋转椎板钳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由钳头和钳柄组成，总长220mm*刃宽1.0mm*角度90°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DA20D8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旋转椎板钳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由钳头和钳柄组成，总长220mm*刃宽1.0mm*角度110°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76B6F7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旋转椎板钳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由钳头和钳柄组成，总长220mm*刃宽2.0mm*角度130°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AD5C52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旋转椎板钳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由钳头和钳柄组成，总长220mm*刃宽2.0mm*角度110°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99D1BF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髓核钳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直头，长度220mm*刃宽2.0mm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DCAE04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髓核钳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弯头，长度220mm*刃宽2.0mm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07EBDC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髓核钳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带齿直头，长度220mm*刃宽2.0mm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D6782C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髓核钳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带齿弯头，长度220mm*刃宽3.0mm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083B43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骨锤（硅胶柄）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小号，长度230mm，头部重量300g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硅胶柄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3D8F9AB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顶骨棒（直）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长度260mm，头部直径6mm铝合金手柄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4BFCE0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器械消毒盒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A241CB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以上所有器械均要求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通体采用高硬度420医用不锈钢制成，表面哑光无镀层，耐腐蚀性能良好。</w:t>
      </w:r>
    </w:p>
    <w:p w14:paraId="7E16800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51090CF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4BE89FFB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十一、空气波压力治疗仪</w:t>
      </w:r>
    </w:p>
    <w:p w14:paraId="20AF5DB2">
      <w:pPr>
        <w:rPr>
          <w:rFonts w:hint="eastAsia"/>
          <w:sz w:val="20"/>
          <w:szCs w:val="22"/>
        </w:rPr>
      </w:pPr>
    </w:p>
    <w:p w14:paraId="21D2E8F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1、国产产品，售后4小时响应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6E3893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、气囊腔数：4腔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1E1BE34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、治疗时间：0-240min可调</w:t>
      </w:r>
    </w:p>
    <w:p w14:paraId="2331545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在0分钟～60分钟范围内，其调节的步长为10分钟, 误差±5秒；在60分钟～240分钟范围内，其调节的步长为30分钟，误差±15秒。</w:t>
      </w:r>
    </w:p>
    <w:p w14:paraId="2158EAC1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循环时间不大于90s。</w:t>
      </w:r>
    </w:p>
    <w:p w14:paraId="0286AD9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、气压范围：充气</w:t>
      </w:r>
      <w:bookmarkStart w:id="0" w:name="OLE_LINK5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压力在20mmHg～200 mmHg(2.67 Kpa～26.67 Kpa)的范围内分档设定，调节步长为10 mmHg，出口处实际压力值与设定值的偏差不大于8mmHg</w:t>
      </w:r>
      <w:bookmarkEnd w:id="0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6321FEC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、3种气压治疗模式：</w:t>
      </w:r>
    </w:p>
    <w:p w14:paraId="4F6C314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A模式：自脚到腿，逐节充气，逐节放气。</w:t>
      </w:r>
    </w:p>
    <w:p w14:paraId="141069D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B模式：自下而上逐节充气，四腔充满后，同时放气。</w:t>
      </w:r>
    </w:p>
    <w:p w14:paraId="53AE472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C模式：四节同时充气，同时放气。</w:t>
      </w:r>
    </w:p>
    <w:p w14:paraId="02A6DD25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、可同时连接两个治疗气囊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即八腔，上肢下肢均可。</w:t>
      </w:r>
    </w:p>
    <w:p w14:paraId="786FF86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、有多种治疗气囊可供选择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气囊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材质为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TPU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73AE9F06">
      <w:pPr>
        <w:pStyle w:val="11"/>
        <w:ind w:left="424" w:leftChars="202" w:firstLine="0" w:firstLineChars="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、清晰的L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D数码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屏，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显示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充气压力、治疗定时、充气。</w:t>
      </w:r>
    </w:p>
    <w:p w14:paraId="65D62C6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、程序式设计，治疗完毕自动复位，并有蜂鸣报警提示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07E881A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、先进的触摸式面板，美观、灵敏、耐用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194395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、特制充气气囊，噪声低、振动小，整机工作噪声应不大于60dB(A)。</w:t>
      </w:r>
    </w:p>
    <w:p w14:paraId="74AF2A0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、轻巧的便携式设计，移动更方便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2E3FED5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、高、低压报警设计保证治疗的有效性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4971F6E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、可挤压式四肢压力带连续工作8小时，无故障，应能正常工作。 </w:t>
      </w:r>
    </w:p>
    <w:p w14:paraId="10BD4EEE">
      <w:pPr>
        <w:pStyle w:val="11"/>
        <w:ind w:left="424" w:leftChars="202" w:firstLine="0" w:firstLineChars="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、主机24小时连续不间断工作不少于4000小时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 w14:paraId="5C872770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十二、监护仪</w:t>
      </w:r>
    </w:p>
    <w:p w14:paraId="0D850F7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一体式监护仪,可用于监护成人、儿童、新生儿患者</w:t>
      </w:r>
    </w:p>
    <w:p w14:paraId="7019E23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≥1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彩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色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液晶显示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屏</w:t>
      </w:r>
    </w:p>
    <w:p w14:paraId="58BD48A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电容触摸屏，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具有手势操作，</w:t>
      </w:r>
      <w:bookmarkStart w:id="1" w:name="_Hlk26258095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音量和屏幕亮度可通过上下滑动屏幕快速调节</w:t>
      </w:r>
      <w:bookmarkEnd w:id="1"/>
    </w:p>
    <w:p w14:paraId="5727549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智能背光自动调节，在各种光线环境下都能观察清晰</w:t>
      </w:r>
    </w:p>
    <w:p w14:paraId="74CE44D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监测参数：心电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呼吸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无创血压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血氧饱和度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脉搏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体温</w:t>
      </w:r>
    </w:p>
    <w:p w14:paraId="62A9C06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具备3导、5导、6导心电导联切换功能</w:t>
      </w:r>
    </w:p>
    <w:p w14:paraId="325F864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 ECG 多导同步分析功能，同时分析多个心电导联，个别导联干扰情况下仍能准确监测，具备智能导联脱落监测功能</w:t>
      </w:r>
    </w:p>
    <w:p w14:paraId="4DB2C57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无创血压具有手动、周期、快速、序列测量方式</w:t>
      </w:r>
    </w:p>
    <w:p w14:paraId="39B126D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可监测灌注指数PI，测量范围0.05-20%，能有效反应末梢循环的功能状态 </w:t>
      </w:r>
    </w:p>
    <w:p w14:paraId="1AFAE04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呼吸率及呼吸波形可通过脉搏波监测，适用更多人群，无须耗材，降低成本</w:t>
      </w:r>
    </w:p>
    <w:p w14:paraId="58B4540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具有三级声光报警， 参数报警级别可调，具备报警集中设置功能</w:t>
      </w:r>
    </w:p>
    <w:p w14:paraId="7A2546D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具备血液动力学、氧合计算、通气计算、药物计算、肾功能计算功能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具备夜间模式、隐私模式</w:t>
      </w:r>
    </w:p>
    <w:p w14:paraId="6322E66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大容量数据存储功能，支持外部USB存储设备</w:t>
      </w:r>
    </w:p>
    <w:p w14:paraId="764DF41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2" w:name="_Hlk24618460"/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14.</w:t>
      </w:r>
      <w:bookmarkEnd w:id="2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具有配件收纳箱，便于配件的收纳管理，提供更大空间</w:t>
      </w:r>
    </w:p>
    <w:p w14:paraId="391764C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整机无风扇，低功耗，标配锂电池，工作时间可达 4小时以上</w:t>
      </w:r>
    </w:p>
    <w:p w14:paraId="6F79F35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强大的网络扩展功能，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床观察可支持15台以上床边机</w:t>
      </w:r>
    </w:p>
    <w:p w14:paraId="34046FB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3" w:name="_Hlk24730659"/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具有有线、无线等联网功能，与中央监护系统站或医院信息系统联网</w:t>
      </w:r>
    </w:p>
    <w:bookmarkEnd w:id="3"/>
    <w:p w14:paraId="39CAF53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4" w:name="_Hlk24617256"/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18.</w:t>
      </w:r>
      <w:bookmarkEnd w:id="4"/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具有物联网信息传输功能，方便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查看设备的健康状态及定位，提高设备的管理效率（提供证明文件）</w:t>
      </w:r>
    </w:p>
    <w:p w14:paraId="303B51E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bookmarkStart w:id="5" w:name="_Hlk24730700"/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配3通道记录仪，实现热敏打印</w:t>
      </w:r>
    </w:p>
    <w:p w14:paraId="01E9C60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支持网络打印功能</w:t>
      </w:r>
    </w:p>
    <w:bookmarkEnd w:id="5"/>
    <w:p w14:paraId="4125B140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 w14:paraId="1A71E42B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十三、输液泵</w:t>
      </w:r>
    </w:p>
    <w:p w14:paraId="01902BD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≥9种输液模式可选：速度模式、时间模式、体重模式、首剂量模式、序列模式、梯度模式、微量模式、点滴模式、级联输液模式（配合多通道输液工作站）；</w:t>
      </w:r>
    </w:p>
    <w:p w14:paraId="1F36858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流速范围：0.1-1200.0mL/h, 最小增量为0.01mL/h ；</w:t>
      </w:r>
    </w:p>
    <w:p w14:paraId="6050D2D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预置量设定范围：0.10-9999.99mL（最小增量为0.01mL）；</w:t>
      </w:r>
    </w:p>
    <w:p w14:paraId="5A0AF0A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输液精度：≤±5%；</w:t>
      </w:r>
    </w:p>
    <w:p w14:paraId="74EC9BA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KVO速度:0.1-5.0mL/h可调；</w:t>
      </w:r>
    </w:p>
    <w:p w14:paraId="583B5F9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支持Anti-bolus功能，丸剂量≤0.2ml。</w:t>
      </w:r>
    </w:p>
    <w:p w14:paraId="5D3DE90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下阻塞150-975mmHg，可以选择12档阻塞级别，并且可以动态显示管路的压力状态。</w:t>
      </w:r>
    </w:p>
    <w:p w14:paraId="53957C2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支持上阻塞报警。</w:t>
      </w:r>
    </w:p>
    <w:p w14:paraId="3773A7D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触摸屏操作，方便快捷的人机操作界面，全中文七种颜色彩屏显示，80度可视角；</w:t>
      </w:r>
    </w:p>
    <w:p w14:paraId="4292433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气泡检测：最小检测气泡大小25ul；</w:t>
      </w:r>
    </w:p>
    <w:p w14:paraId="6C5F20F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防尘防水等级：IP23；</w:t>
      </w:r>
    </w:p>
    <w:p w14:paraId="2460A8F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泵门和止液夹：输液泵有电动止液夹和电动泵门控制。</w:t>
      </w:r>
    </w:p>
    <w:p w14:paraId="7BFE86D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更改输液速度时完全不需要中断输液；</w:t>
      </w:r>
    </w:p>
    <w:p w14:paraId="3D95470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具备输液精度校正功能：用户可自定义其他符合标准的输液器；</w:t>
      </w:r>
    </w:p>
    <w:p w14:paraId="7C4FC3B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防药液自流：智能阻断技术，泵门打开时，保证液体不会任意流出；</w:t>
      </w:r>
    </w:p>
    <w:p w14:paraId="0ED5E76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报警：输液将完成、输液完成、输液阻塞、电池电量低、电池电量严重短缺、无电池、无外部电源、输液泵门开、气泡、无滴数传感器、无滴液、滴数异常、输液泵自检和运行过程故障自动诊断报警、遗忘操作。</w:t>
      </w:r>
    </w:p>
    <w:p w14:paraId="6314B68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具有自适应蠕动系统，能够自适应匹配各种输液管路，达到输液准确度。</w:t>
      </w:r>
    </w:p>
    <w:p w14:paraId="2CB3C90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再报警功能：静音报警声音后，若仍然存在报警，约2分钟后，将继续报警。</w:t>
      </w:r>
    </w:p>
    <w:p w14:paraId="70093EA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夜间模式：可自动降低亮度和报警音量，时间段可调；</w:t>
      </w:r>
    </w:p>
    <w:p w14:paraId="25AB2DB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能够存储、回放≥2000组历史信息记录；</w:t>
      </w:r>
    </w:p>
    <w:p w14:paraId="128C0FF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内置无线网络模块，可与静脉输注中央站连接；</w:t>
      </w:r>
    </w:p>
    <w:p w14:paraId="08801E2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内置有线网络模块，可与静脉输注中央站连接；</w:t>
      </w:r>
    </w:p>
    <w:p w14:paraId="33157E5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配备USB2.0，Micro USB 2.0和USB3.0接口进行数据导入导出或者接口拓展；</w:t>
      </w:r>
    </w:p>
    <w:p w14:paraId="78347FA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24.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可连接条码扫描仪，快速录入患者信息；</w:t>
      </w:r>
    </w:p>
    <w:p w14:paraId="360FD6F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内置不少于5000种药物；</w:t>
      </w:r>
    </w:p>
    <w:p w14:paraId="3DD187C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重量：≤1.5Kg（含锂电池）；</w:t>
      </w:r>
    </w:p>
    <w:p w14:paraId="753F015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27.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锂电池续航时间：≥10小时@ 25mL/h；</w:t>
      </w:r>
    </w:p>
    <w:p w14:paraId="0BDA45E6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 w14:paraId="0A4BC55F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 w14:paraId="3FE4653D">
      <w:pPr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十四、双通道注射泵</w:t>
      </w:r>
    </w:p>
    <w:p w14:paraId="6C4EB74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产品性能   </w:t>
      </w:r>
    </w:p>
    <w:p w14:paraId="320D90F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1.1支持符合《GB 15810 一次性使用无菌注射器》标准的各种品牌的注射器。</w:t>
      </w:r>
    </w:p>
    <w:p w14:paraId="432DFD5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1.2能自动识别规格为5、10、20、30和50(60)ml的一次性注射器。</w:t>
      </w:r>
    </w:p>
    <w:p w14:paraId="3E2C5E4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1.3可以选择11档阻塞级别，并且可以显示管路的压力状态。</w:t>
      </w:r>
    </w:p>
    <w:p w14:paraId="1577DA3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1.4注射速度设定范围大(使用50(60)ml注射器时，最大可以设定到2000ml/h)。</w:t>
      </w:r>
    </w:p>
    <w:p w14:paraId="021A6C9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1.5具备输液精度校正功能。</w:t>
      </w:r>
    </w:p>
    <w:p w14:paraId="7602DD6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1.6安全设计时刻监控注射器注射状态。</w:t>
      </w:r>
    </w:p>
    <w:p w14:paraId="107335C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1.7多种注射模式。</w:t>
      </w:r>
    </w:p>
    <w:p w14:paraId="30E4408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1.8具有在线不停机更改速度特点。</w:t>
      </w:r>
    </w:p>
    <w:p w14:paraId="6C624E4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1.9开机自检功能，包括对电源、电路、电机、传感器等的自检；</w:t>
      </w:r>
    </w:p>
    <w:p w14:paraId="7244A4A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1.10无线WIFI联网功能，与静脉输注中央站连接。</w:t>
      </w:r>
    </w:p>
    <w:p w14:paraId="46F7BEC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1.11有线联网功能，与静脉输注中央站连接。</w:t>
      </w:r>
    </w:p>
    <w:p w14:paraId="6927722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1.12护士呼叫功能。</w:t>
      </w:r>
    </w:p>
    <w:p w14:paraId="09EDDD9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1.13触摸屏操作，方便快捷的人机操作界面。</w:t>
      </w:r>
    </w:p>
    <w:p w14:paraId="0E133ED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1.14显示器具备夜间工作模式，降低对患者和环境的光干扰。</w:t>
      </w:r>
    </w:p>
    <w:p w14:paraId="29EE409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1.15提供可使用的3种类型的电源：交流电源、直流电源和内置锂电池。</w:t>
      </w:r>
    </w:p>
    <w:p w14:paraId="30043AB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1.16四CPU设计，关键模块采用冗余设计。</w:t>
      </w:r>
    </w:p>
    <w:p w14:paraId="56093D3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1.17冗余设计的双路声音报警，时刻监测主控电路和电机驱动电路。</w:t>
      </w:r>
    </w:p>
    <w:p w14:paraId="0362F9F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1.18独立的电机驱动CPU和电机细分驱动芯片设计。</w:t>
      </w:r>
    </w:p>
    <w:p w14:paraId="62CF5F79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1.19双通道注射泵的A和B通道既可以分别独立使用，也可以级联输液使用。</w:t>
      </w:r>
    </w:p>
    <w:p w14:paraId="7E82438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1.20设置保养周期并自动提示。</w:t>
      </w:r>
    </w:p>
    <w:p w14:paraId="058DD8C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2.电源</w:t>
      </w:r>
    </w:p>
    <w:p w14:paraId="156FEA3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2.1交流电源：交流电源：交流100-240V 50/60Hz输入功率60VA。</w:t>
      </w:r>
    </w:p>
    <w:p w14:paraId="3AEA062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外部直流电源：外部直流电源：直流12V 3.0A</w:t>
      </w:r>
    </w:p>
    <w:p w14:paraId="0BC0FA1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内置电池：锂电池；电池型号：154457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instrText xml:space="preserve"> HYPERLINK "mailto:1500mAh@11.1V" </w:instrTex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1500mAh@11.1V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</w:p>
    <w:p w14:paraId="6B5BF3D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或电池型号：18650-3S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instrText xml:space="preserve"> HYPERLINK "mailto:2900mAh@11.34V" </w:instrTex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2900mAh@11.34V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（可选）</w:t>
      </w:r>
    </w:p>
    <w:p w14:paraId="444826A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2.2保险丝：T3.15AH 250VAC</w:t>
      </w:r>
    </w:p>
    <w:p w14:paraId="3D13181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2.3内置电池配置：</w:t>
      </w:r>
    </w:p>
    <w:p w14:paraId="6E05075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配置1：2节1500mAh@11.1V电池</w:t>
      </w:r>
    </w:p>
    <w:p w14:paraId="6C58541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配置2：2节2900mAh@11.34V电池</w:t>
      </w:r>
    </w:p>
    <w:p w14:paraId="70DC7C2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可选配置2，默认配置1</w:t>
      </w:r>
    </w:p>
    <w:p w14:paraId="2BA17BD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2.4电池续航时间:可达20h。</w:t>
      </w:r>
    </w:p>
    <w:p w14:paraId="411039B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2.5充电时间:</w:t>
      </w:r>
    </w:p>
    <w:p w14:paraId="664E81A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开机状态：12小时充满。</w:t>
      </w:r>
    </w:p>
    <w:p w14:paraId="0D2FE9B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关机状态： 6小时可达到95%，8小时可充满。</w:t>
      </w:r>
    </w:p>
    <w:p w14:paraId="22B355A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3.注射模式：</w:t>
      </w:r>
    </w:p>
    <w:p w14:paraId="316E2E7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速度模式、时间模式、体重模式、梯度模式、首剂量模式、序列模式、TIVA模式、微量模式。</w:t>
      </w:r>
    </w:p>
    <w:p w14:paraId="065A6B2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4.级联功能：两道注射泵在任意模式和速率下均可以实现级联注射功能，保证持续给药。</w:t>
      </w:r>
    </w:p>
    <w:p w14:paraId="5E9DCCE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5.注射速度设定范围：</w:t>
      </w:r>
    </w:p>
    <w:p w14:paraId="3B0C212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0.10-100.0ml/h（5ml注射器）</w:t>
      </w:r>
    </w:p>
    <w:p w14:paraId="1E917EE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0.10-300.0ml/h（10ml注射器）</w:t>
      </w:r>
    </w:p>
    <w:p w14:paraId="08CB1B7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0.10-600.0ml/h（20ml注射器）</w:t>
      </w:r>
    </w:p>
    <w:p w14:paraId="43942CF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0.10-900.0ml/h（30ml注射器）</w:t>
      </w:r>
    </w:p>
    <w:p w14:paraId="51AB212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0.10-2000.0ml/h（50（60）ml注射器）</w:t>
      </w:r>
    </w:p>
    <w:p w14:paraId="212EAC9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6.预置量设定范围：</w:t>
      </w:r>
    </w:p>
    <w:p w14:paraId="1CF0645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0.10 - 99.99ml（最小增量0.01）</w:t>
      </w:r>
    </w:p>
    <w:p w14:paraId="32B027C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100．0 - 999.9ml（最小增量0.1）</w:t>
      </w:r>
    </w:p>
    <w:p w14:paraId="12F9668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1000 – 9999ml（最小增量1）</w:t>
      </w:r>
    </w:p>
    <w:p w14:paraId="396F31A6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7.注射总量显示范围：0-99999.99ml。</w:t>
      </w:r>
    </w:p>
    <w:p w14:paraId="4E90FB5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8.注射精度机械精度：±1% ,包含注射器的精度：±2%。</w:t>
      </w:r>
    </w:p>
    <w:p w14:paraId="106DCCB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9.排气操作：</w:t>
      </w:r>
    </w:p>
    <w:p w14:paraId="12B2A4C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100.0ml/h（5ml注射器）</w:t>
      </w:r>
    </w:p>
    <w:p w14:paraId="06B562F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300.0ml/h（10ml注射器）</w:t>
      </w:r>
    </w:p>
    <w:p w14:paraId="6131190C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600.0ml/h（20ml注射器）</w:t>
      </w:r>
    </w:p>
    <w:p w14:paraId="1F730BD1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900.0ml/h（30ml注射器）</w:t>
      </w:r>
    </w:p>
    <w:p w14:paraId="55667D9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2000.0ml/h（50ml（60）注射器）</w:t>
      </w:r>
    </w:p>
    <w:p w14:paraId="1B6CD63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10.快进操作：</w:t>
      </w:r>
    </w:p>
    <w:p w14:paraId="1C24365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0.10-100.0ml/h（5ml注射器）</w:t>
      </w:r>
    </w:p>
    <w:p w14:paraId="1F94BAD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0.10-300.0ml/h（10ml注射器）</w:t>
      </w:r>
    </w:p>
    <w:p w14:paraId="3F837F1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0.10-600.0ml/h（20ml注射器）</w:t>
      </w:r>
    </w:p>
    <w:p w14:paraId="45F1B5C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0.10-900.0ml/h（30ml注射器）</w:t>
      </w:r>
    </w:p>
    <w:p w14:paraId="660260E4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0.10-2000.0ml/h（50ml（60）注射器）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ab/>
      </w:r>
    </w:p>
    <w:p w14:paraId="7ADFDD3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根据快进量自动计算快进速度，且不得低于当前速度。</w:t>
      </w:r>
    </w:p>
    <w:p w14:paraId="02D60D2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11.KVO速度0.1~5ml/h可调，KVO设置为0时关闭KVO。</w:t>
      </w:r>
    </w:p>
    <w:p w14:paraId="5B4F1FC7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12.阻塞级别225mmHg~975mmHg，11级可选。</w:t>
      </w:r>
    </w:p>
    <w:p w14:paraId="5324269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13.报警功能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输注即将完成、输注完成、注射器排空、注射器即将排空、输注阻塞、压力值过大、电池电量低、电池耗竭、无电池、无外部电源、注射器无法识别、注射器安装错误、待机结束、无法启动注射、遗忘操作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等</w:t>
      </w:r>
    </w:p>
    <w:p w14:paraId="5A8299DE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14.特殊功能</w:t>
      </w:r>
    </w:p>
    <w:p w14:paraId="3540CD9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再报警功能：静音报警声音后，若仍然存在报警，约2分钟后，将继续报警。</w:t>
      </w:r>
    </w:p>
    <w:p w14:paraId="3E14FB2A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事件记录功能：能够存储、回放最多2000个事件。</w:t>
      </w:r>
    </w:p>
    <w:p w14:paraId="51733473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声音音量等级：可调10级报警音量。</w:t>
      </w:r>
    </w:p>
    <w:p w14:paraId="29277F48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电源切换功能：当交流/直流电源停止供电时，注射泵自动切换为内置电池供电。</w:t>
      </w:r>
    </w:p>
    <w:p w14:paraId="1646070B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15.联网功能</w:t>
      </w:r>
    </w:p>
    <w:p w14:paraId="352B374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注射泵信息联网，WIFI无线或有限连接静脉输注中央站。</w:t>
      </w:r>
    </w:p>
    <w:p w14:paraId="23CDB69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16.外形尺寸362（L）X151(H)X130(W)mm。</w:t>
      </w:r>
    </w:p>
    <w:p w14:paraId="25434152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17.重量约3.6kg（包含默认配置电池）。</w:t>
      </w:r>
    </w:p>
    <w:p w14:paraId="61403FFD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18.使用期限10年。</w:t>
      </w:r>
    </w:p>
    <w:p w14:paraId="1D0D5B90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19.安全等级：一级，CF型。</w:t>
      </w:r>
    </w:p>
    <w:p w14:paraId="63452F35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20.通过CE和CFDA认证。</w:t>
      </w:r>
    </w:p>
    <w:p w14:paraId="32FE4C8F">
      <w:pPr>
        <w:pStyle w:val="11"/>
        <w:ind w:left="424" w:leftChars="202" w:firstLine="0" w:firstLineChars="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21.具有EN1789:2007救护车认证。</w:t>
      </w:r>
    </w:p>
    <w:p w14:paraId="44277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3C371B"/>
    <w:multiLevelType w:val="multilevel"/>
    <w:tmpl w:val="373C37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I4OTBjNDA3N2YxZGNkYmMyMDNhODAwOTYwYTUifQ=="/>
  </w:docVars>
  <w:rsids>
    <w:rsidRoot w:val="17AA2C38"/>
    <w:rsid w:val="17AA2C38"/>
    <w:rsid w:val="5BC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12</Pages>
  <Words>8585</Words>
  <Characters>10637</Characters>
  <Lines>0</Lines>
  <Paragraphs>0</Paragraphs>
  <TotalTime>7</TotalTime>
  <ScaleCrop>false</ScaleCrop>
  <LinksUpToDate>false</LinksUpToDate>
  <CharactersWithSpaces>10838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2024-11-11T03:45:00Z</dcterms:created>
  <dc:creator>999</dc:creator>
  <cp:lastModifiedBy>月盈婉霜</cp:lastModifiedBy>
  <dcterms:modified xsi:type="dcterms:W3CDTF">2024-11-11T06:52:51Z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A182FAA54F7E44A9B4E65153E67B1202_13</vt:lpwstr>
  </property>
</Properties>
</file>