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毕节市中医医院2023年普通医用耗材遴选（二次）采购公告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1、项目名称：毕节市中医医院2023年普通医用耗材遴选（二次）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2、项目联系人：杨女士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3、项目联系电话： 18586341135、采购货物或服务情况：（具体要求详见附表）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(1)采购主要内容：毕节市中医医院2023年普通医用耗材遴选（二次）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A包：医用普通耗材补招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B包：动力系统器械类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F包：口腔耗材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500" w:lineRule="exact"/>
        <w:ind w:leftChars="0" w:firstLine="56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lang w:val="en-US" w:eastAsia="zh-CN"/>
        </w:rPr>
        <w:t>注意：</w:t>
      </w:r>
      <w:r>
        <w:rPr>
          <w:rFonts w:hint="eastAsia" w:ascii="宋体" w:hAnsi="宋体" w:cs="宋体"/>
          <w:color w:val="auto"/>
          <w:sz w:val="28"/>
          <w:szCs w:val="28"/>
        </w:rPr>
        <w:t>如遇国家政策调整、主管部门统一采购等不可抗拒因素的按照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宋体" w:hAnsi="宋体" w:cs="宋体"/>
          <w:color w:val="auto"/>
          <w:sz w:val="28"/>
          <w:szCs w:val="28"/>
        </w:rPr>
        <w:t>政策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宋体" w:hAnsi="宋体" w:cs="宋体"/>
          <w:color w:val="auto"/>
          <w:sz w:val="28"/>
          <w:szCs w:val="28"/>
        </w:rPr>
        <w:t>执行，合同自然终止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500" w:lineRule="exact"/>
        <w:ind w:leftChars="0" w:firstLine="56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除A包外，其他各包须满足整个耗材目录清单的80%及以上，各供应商报名时请慎重。</w:t>
      </w:r>
    </w:p>
    <w:p>
      <w:pPr>
        <w:numPr>
          <w:ilvl w:val="0"/>
          <w:numId w:val="1"/>
        </w:numPr>
        <w:spacing w:line="360" w:lineRule="auto"/>
        <w:ind w:firstLine="54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报名时须提供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Chars="0"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①投标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合法有效的多证合一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副本复印件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Chars="0"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凡属于医疗用品，必须提供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合法有效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药品监督管理部门颁发《医疗器械生产许可证》、《医疗器械产品制造认可表》(仅限生产厂家)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Chars="0"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③投标供应商合法有效《医疗器械经营许可证》或一类备案凭证或二类、三类产品的备案凭证或医疗器械经营许可备案证明材料；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Chars="0"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④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法定代表人前来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提供法定代表人身份证复印件或身份证明文件；授权委托人前来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的提供针对本项目授权委托书，法定代表人及授权委托人的身份证复印件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Chars="0" w:firstLine="560"/>
        <w:textAlignment w:val="auto"/>
        <w:rPr>
          <w:rFonts w:hint="eastAsia" w:ascii="宋体" w:hAnsi="宋体"/>
          <w:color w:val="auto"/>
          <w:sz w:val="28"/>
          <w:szCs w:val="22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⑤</w:t>
      </w:r>
      <w:r>
        <w:rPr>
          <w:rFonts w:hint="eastAsia" w:ascii="宋体" w:hAnsi="宋体"/>
          <w:color w:val="auto"/>
          <w:sz w:val="28"/>
          <w:szCs w:val="22"/>
        </w:rPr>
        <w:t>诚信资格要求：对列入失信被执行人、重大税收违法案件当事人名单、政府采购严重违法失信行为记录名单的承接单位，拒绝参与</w:t>
      </w:r>
      <w:r>
        <w:rPr>
          <w:rFonts w:hint="eastAsia" w:ascii="宋体" w:hAnsi="宋体"/>
          <w:color w:val="auto"/>
          <w:sz w:val="28"/>
          <w:szCs w:val="22"/>
          <w:lang w:eastAsia="zh-CN"/>
        </w:rPr>
        <w:t>本项目采购活动，</w:t>
      </w:r>
      <w:r>
        <w:rPr>
          <w:rFonts w:hint="eastAsia" w:ascii="宋体" w:hAnsi="宋体"/>
          <w:color w:val="auto"/>
          <w:sz w:val="28"/>
          <w:szCs w:val="22"/>
        </w:rPr>
        <w:t xml:space="preserve">投标供应商应提供以下信息截图：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Chars="0" w:firstLine="560"/>
        <w:textAlignment w:val="auto"/>
        <w:rPr>
          <w:rFonts w:hint="eastAsia" w:ascii="宋体" w:hAnsi="宋体"/>
          <w:color w:val="auto"/>
          <w:sz w:val="28"/>
          <w:szCs w:val="22"/>
        </w:rPr>
      </w:pPr>
      <w:r>
        <w:rPr>
          <w:rFonts w:hint="eastAsia" w:ascii="宋体" w:hAnsi="宋体"/>
          <w:color w:val="auto"/>
          <w:sz w:val="28"/>
          <w:szCs w:val="22"/>
        </w:rPr>
        <w:t>1)提供于信用中国网下载的信用信息报告的完整截图，报告生成日期应为</w:t>
      </w:r>
      <w:r>
        <w:rPr>
          <w:rFonts w:hint="eastAsia" w:ascii="宋体" w:hAnsi="宋体" w:cs="宋体"/>
          <w:color w:val="auto"/>
          <w:sz w:val="28"/>
          <w:szCs w:val="28"/>
        </w:rPr>
        <w:t>本项目开始报名至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响应文件递交</w:t>
      </w:r>
      <w:r>
        <w:rPr>
          <w:rFonts w:hint="eastAsia" w:ascii="宋体" w:hAnsi="宋体" w:cs="宋体"/>
          <w:color w:val="auto"/>
          <w:sz w:val="28"/>
          <w:szCs w:val="28"/>
        </w:rPr>
        <w:t>截止时间之间</w:t>
      </w:r>
      <w:r>
        <w:rPr>
          <w:rFonts w:hint="eastAsia" w:ascii="宋体" w:hAnsi="宋体"/>
          <w:color w:val="auto"/>
          <w:sz w:val="28"/>
          <w:szCs w:val="22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Chars="0" w:firstLine="560" w:firstLineChars="200"/>
        <w:textAlignment w:val="auto"/>
        <w:rPr>
          <w:rFonts w:hint="eastAsia"/>
          <w:color w:val="auto"/>
        </w:rPr>
      </w:pPr>
      <w:r>
        <w:rPr>
          <w:rFonts w:hint="eastAsia" w:ascii="宋体" w:hAnsi="宋体"/>
          <w:color w:val="auto"/>
          <w:sz w:val="28"/>
          <w:szCs w:val="22"/>
        </w:rPr>
        <w:t>2)提供于中国政府采购网查询的“政府采购严重违法失信行为信息记录”的查询截图，查询时间应为</w:t>
      </w:r>
      <w:r>
        <w:rPr>
          <w:rFonts w:hint="eastAsia" w:ascii="宋体" w:hAnsi="宋体" w:cs="宋体"/>
          <w:color w:val="auto"/>
          <w:sz w:val="28"/>
          <w:szCs w:val="28"/>
        </w:rPr>
        <w:t>本项目开始报名至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响应文件递交</w:t>
      </w:r>
      <w:r>
        <w:rPr>
          <w:rFonts w:hint="eastAsia" w:ascii="宋体" w:hAnsi="宋体" w:cs="宋体"/>
          <w:color w:val="auto"/>
          <w:sz w:val="28"/>
          <w:szCs w:val="28"/>
        </w:rPr>
        <w:t>截止时间之间</w:t>
      </w:r>
      <w:r>
        <w:rPr>
          <w:rFonts w:hint="eastAsia" w:ascii="宋体" w:hAnsi="宋体"/>
          <w:color w:val="auto"/>
          <w:sz w:val="28"/>
          <w:szCs w:val="22"/>
        </w:rPr>
        <w:t>；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特别提醒：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以上证件复印件必须盖有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投标供应商公章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（鲜章）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进行审核，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产品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耗材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生产厂家前来报名的提供（①、②、④）项盖有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投标供应商公章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（鲜章）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复印件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；经销商前来报名的提供（①、③、④）项盖有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投标供应商公章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（鲜章）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复印件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若提供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未按要求提供资料或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资料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不清晰或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漏项、不齐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不予报名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责任有投标供应商自行承担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并按要求缴纳报价保证金20000(转账)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，保证金请交到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贵州鼎瑞正达工程项目管理有限公司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，迟交或未交报价保证金的，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视为放弃报价资格，责任由投标供应商自行承担，望知悉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6、报名方式、时间及保证金缴纳等：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⑴报名方式：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报名方式为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现场报名（杨女士：18586341135）；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⑵文件获取时间：2023年8月29日至2023年8月31日上午9:00～12:00，下午2:30～5:00(北京时间，双休日、节假日除外)；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⑶文件获取地点：毕节市中医医院经典病房4楼设备科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⑷资料费每包：500元/包；（可同时报名多包，售后不退，请慎重）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⑸保证金缴纳截止时间：2023年9月4日下午5:00前（以到账时间为准，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报价保证金须公对公转账到我公司账户)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，超过截止时间到账的视为无效。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账户名称：贵州鼎瑞正达工程项目管理有限公司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账    号：070210001000009867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开 户 行：贵州银行股份有限公司大方迎宾支行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响应文件送达截止时间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及地址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(1)响应文件送达截止时间: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响应文件现场送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，时间是2023年9月5日上午09:30至12:00时前超过截止时间我公司有权拒绝接收，责任由投标供应商自行承担；响应文件须密封并加盖投标供应商公章（鲜章），否则视为无效响应文件。</w:t>
      </w:r>
    </w:p>
    <w:p>
      <w:pPr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left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(2)响应文件送达地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毕节市中医医院经典病房四楼设备科。</w:t>
      </w:r>
    </w:p>
    <w:p>
      <w:pPr>
        <w:pStyle w:val="3"/>
        <w:rPr>
          <w:rFonts w:hint="eastAsia" w:cs="宋体"/>
          <w:color w:val="auto"/>
          <w:sz w:val="28"/>
          <w:szCs w:val="28"/>
          <w:lang w:val="en-US" w:eastAsia="zh-CN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⑶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响应文件开启时间：2023年9月5日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下午</w:t>
      </w:r>
      <w:r>
        <w:rPr>
          <w:rFonts w:hint="eastAsia" w:cs="宋体"/>
          <w:color w:val="auto"/>
          <w:sz w:val="28"/>
          <w:szCs w:val="28"/>
          <w:lang w:val="en-US" w:eastAsia="zh-CN"/>
        </w:rPr>
        <w:t>2:00时，供应商递交响应文件后可自行离开，期间投标供应商项目联系人须保持电话通畅，若因文件中有需要明确地方，导致不能及时联系沟通的，责任由投标供应商自行承担，望知悉！</w:t>
      </w:r>
    </w:p>
    <w:p>
      <w:pPr>
        <w:pStyle w:val="4"/>
        <w:ind w:firstLine="562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 xml:space="preserve">  注意：各投标供应商委派送响应文件的代表须按照</w:t>
      </w: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要求送达响应文件</w:t>
      </w:r>
      <w:r>
        <w:rPr>
          <w:rFonts w:hint="eastAsia" w:cs="宋体"/>
          <w:color w:val="auto"/>
          <w:sz w:val="28"/>
          <w:szCs w:val="28"/>
          <w:lang w:val="en-US" w:eastAsia="zh-CN"/>
        </w:rPr>
        <w:t>，导致响应文件不能按时送达的，责任由投标供应商自行承担。投标供应商应自行随时关注网站，若因投标供应商自身原因没有随时关注网站的，导致没有按照最新要求编制响应文件的等因素，其后果由投标供应商自行承担，望知悉！</w:t>
      </w:r>
      <w:bookmarkStart w:id="0" w:name="_GoBack"/>
      <w:bookmarkEnd w:id="0"/>
    </w:p>
    <w:p>
      <w:pPr>
        <w:pStyle w:val="4"/>
        <w:jc w:val="left"/>
        <w:rPr>
          <w:rFonts w:hint="default"/>
          <w:color w:val="auto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jc w:val="righ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毕节市中医医院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/>
        <w:ind w:right="0" w:firstLine="560" w:firstLineChars="200"/>
        <w:jc w:val="righ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2023年8月28日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A897D"/>
    <w:multiLevelType w:val="singleLevel"/>
    <w:tmpl w:val="D38A897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2JjZjhkNzJiMTJkYjgzOWI5MTVlZWZmMzIwZTYifQ=="/>
  </w:docVars>
  <w:rsids>
    <w:rsidRoot w:val="19CB4D09"/>
    <w:rsid w:val="008322BB"/>
    <w:rsid w:val="020B07BA"/>
    <w:rsid w:val="03E953FE"/>
    <w:rsid w:val="06BE6DD4"/>
    <w:rsid w:val="07124399"/>
    <w:rsid w:val="079A613C"/>
    <w:rsid w:val="0AA32D8A"/>
    <w:rsid w:val="12640267"/>
    <w:rsid w:val="164A13CE"/>
    <w:rsid w:val="1742675B"/>
    <w:rsid w:val="17750C7D"/>
    <w:rsid w:val="18822E20"/>
    <w:rsid w:val="18CC73B0"/>
    <w:rsid w:val="18F87646"/>
    <w:rsid w:val="19CB4D09"/>
    <w:rsid w:val="1CEB3E02"/>
    <w:rsid w:val="1ED57D2E"/>
    <w:rsid w:val="1F5B2AFD"/>
    <w:rsid w:val="260B7314"/>
    <w:rsid w:val="27C44AFC"/>
    <w:rsid w:val="2B3D7DE2"/>
    <w:rsid w:val="2BF235DB"/>
    <w:rsid w:val="2D414160"/>
    <w:rsid w:val="2E6F7A27"/>
    <w:rsid w:val="2F911A4F"/>
    <w:rsid w:val="36EA1766"/>
    <w:rsid w:val="3C3C0E3B"/>
    <w:rsid w:val="3F7E18C4"/>
    <w:rsid w:val="433D2792"/>
    <w:rsid w:val="4511008B"/>
    <w:rsid w:val="49E6027F"/>
    <w:rsid w:val="4A264F0F"/>
    <w:rsid w:val="4B515BB1"/>
    <w:rsid w:val="4BA12BC2"/>
    <w:rsid w:val="4C851007"/>
    <w:rsid w:val="4F2459CF"/>
    <w:rsid w:val="5107796B"/>
    <w:rsid w:val="53177C0E"/>
    <w:rsid w:val="53616CF5"/>
    <w:rsid w:val="53674AC0"/>
    <w:rsid w:val="54E3524E"/>
    <w:rsid w:val="566A0965"/>
    <w:rsid w:val="56E801F8"/>
    <w:rsid w:val="57CF4D76"/>
    <w:rsid w:val="57F80374"/>
    <w:rsid w:val="582043EC"/>
    <w:rsid w:val="59EA240A"/>
    <w:rsid w:val="5EB90B4E"/>
    <w:rsid w:val="602E1682"/>
    <w:rsid w:val="641039C0"/>
    <w:rsid w:val="64744EC0"/>
    <w:rsid w:val="65802894"/>
    <w:rsid w:val="661324B7"/>
    <w:rsid w:val="679027B9"/>
    <w:rsid w:val="69EE18AD"/>
    <w:rsid w:val="6EF07839"/>
    <w:rsid w:val="712D08D1"/>
    <w:rsid w:val="73A07D2A"/>
    <w:rsid w:val="75875E45"/>
    <w:rsid w:val="76F15966"/>
    <w:rsid w:val="771B714B"/>
    <w:rsid w:val="791C0E7A"/>
    <w:rsid w:val="7B9A5A4F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Subtitle"/>
    <w:basedOn w:val="1"/>
    <w:next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1525</Words>
  <Characters>1637</Characters>
  <Lines>0</Lines>
  <Paragraphs>0</Paragraphs>
  <TotalTime>10</TotalTime>
  <ScaleCrop>false</ScaleCrop>
  <LinksUpToDate>false</LinksUpToDate>
  <CharactersWithSpaces>1669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2021-07-20T03:39:00Z</dcterms:created>
  <dc:creator>羽翼</dc:creator>
  <cp:lastModifiedBy>999</cp:lastModifiedBy>
  <dcterms:modified xsi:type="dcterms:W3CDTF">2023-08-28T08:32:03Z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4818252EC2A7460BA1BC40E04CFE9B21_13</vt:lpwstr>
  </property>
</Properties>
</file>